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4ADE" w14:textId="77777777" w:rsidR="00C96149" w:rsidRDefault="003A6CDE" w:rsidP="00C96149">
      <w:pPr>
        <w:spacing w:before="100" w:beforeAutospacing="1" w:after="100" w:afterAutospacing="1" w:line="276" w:lineRule="auto"/>
        <w:rPr>
          <w:rFonts w:ascii="Arial" w:eastAsia="Times New Roman" w:hAnsi="Arial" w:cs="Arial"/>
          <w:b/>
          <w:bCs/>
          <w:kern w:val="36"/>
          <w:lang w:eastAsia="fi-FI"/>
        </w:rPr>
      </w:pPr>
      <w:r>
        <w:rPr>
          <w:rFonts w:ascii="Arial" w:eastAsia="Times New Roman" w:hAnsi="Arial" w:cs="Arial"/>
          <w:b/>
          <w:bCs/>
          <w:kern w:val="36"/>
          <w:lang w:eastAsia="fi-FI"/>
        </w:rPr>
        <w:t xml:space="preserve">Tutkitaan kulutustilanteita </w:t>
      </w:r>
      <w:r w:rsidR="00EC119A">
        <w:rPr>
          <w:rFonts w:ascii="Arial" w:eastAsia="Times New Roman" w:hAnsi="Arial" w:cs="Arial"/>
          <w:b/>
          <w:bCs/>
          <w:kern w:val="36"/>
          <w:lang w:eastAsia="fi-FI"/>
        </w:rPr>
        <w:t>-harjoitus</w:t>
      </w:r>
    </w:p>
    <w:p w14:paraId="1D88188B" w14:textId="77777777" w:rsidR="00C96149" w:rsidRPr="00C96149" w:rsidRDefault="003A6CDE" w:rsidP="00C96149">
      <w:pPr>
        <w:spacing w:before="100" w:beforeAutospacing="1" w:after="100" w:afterAutospacing="1" w:line="276" w:lineRule="auto"/>
        <w:rPr>
          <w:rFonts w:ascii="Arial" w:eastAsia="Times New Roman" w:hAnsi="Arial" w:cs="Arial"/>
          <w:lang w:eastAsia="fi-FI"/>
        </w:rPr>
      </w:pPr>
      <w:r>
        <w:rPr>
          <w:rFonts w:ascii="Arial" w:eastAsia="Times New Roman" w:hAnsi="Arial" w:cs="Arial"/>
          <w:lang w:eastAsia="fi-FI"/>
        </w:rPr>
        <w:t xml:space="preserve">Harjoitus </w:t>
      </w:r>
      <w:r w:rsidR="00C96149" w:rsidRPr="00C96149">
        <w:rPr>
          <w:rFonts w:ascii="Arial" w:eastAsia="Times New Roman" w:hAnsi="Arial" w:cs="Arial"/>
          <w:lang w:eastAsia="fi-FI"/>
        </w:rPr>
        <w:t xml:space="preserve">koostuu neljästä työpisteestä ja yhden työpisteen tekemiseen kuluu noin 10 minuuttia, oppilasryhmästä riippuen. Tehtäväpakettia voi halutessaan hyödyntää niin kotitalouden kuin yhteiskuntaopinkin opettajat ja soveltaa oppitunneille parhaaksi katsomallaan tavalla. </w:t>
      </w:r>
    </w:p>
    <w:p w14:paraId="09224392" w14:textId="77777777" w:rsidR="00C96149" w:rsidRDefault="00C96149" w:rsidP="00C96149">
      <w:pPr>
        <w:spacing w:before="100" w:beforeAutospacing="1" w:after="100" w:afterAutospacing="1" w:line="276" w:lineRule="auto"/>
        <w:rPr>
          <w:rFonts w:ascii="Arial" w:eastAsia="Times New Roman" w:hAnsi="Arial" w:cs="Arial"/>
          <w:lang w:eastAsia="fi-FI"/>
        </w:rPr>
      </w:pPr>
      <w:r w:rsidRPr="00C96149">
        <w:rPr>
          <w:rFonts w:ascii="Arial" w:eastAsia="Times New Roman" w:hAnsi="Arial" w:cs="Arial"/>
          <w:lang w:eastAsia="fi-FI"/>
        </w:rPr>
        <w:t xml:space="preserve">Työpisteissä hyödynnetään QR -koodeja, jotka löytyvät valmiina kullekin työpisteelle tarkoitetusta monisteesta. </w:t>
      </w:r>
      <w:r>
        <w:rPr>
          <w:rFonts w:ascii="Arial" w:eastAsia="Times New Roman" w:hAnsi="Arial" w:cs="Arial"/>
          <w:lang w:eastAsia="fi-FI"/>
        </w:rPr>
        <w:t>Harjoituksen</w:t>
      </w:r>
      <w:r w:rsidRPr="00C96149">
        <w:rPr>
          <w:rFonts w:ascii="Arial" w:eastAsia="Times New Roman" w:hAnsi="Arial" w:cs="Arial"/>
          <w:lang w:eastAsia="fi-FI"/>
        </w:rPr>
        <w:t xml:space="preserve"> tekemiseen tarvitaan tabletteja tai puhelimia, joihin on ladattuna QR -koodin lukusovellus. QR -koodien takaa löytyy katsottavaksi työpisteen tehtävien tekemistä tukeva video. Oppilaat jaetaan neljään ryhmään ja tarkoitus on, että kaikki ryhmät kiertävät kaikki työpisteet. Lopuksi tehtävien sisällöt puretaan yhdessä keskustellen läpi, kunkin ryhmän esitellessä yhden työpisteen tulokset. </w:t>
      </w:r>
      <w:r>
        <w:rPr>
          <w:rFonts w:ascii="Arial" w:eastAsia="Times New Roman" w:hAnsi="Arial" w:cs="Arial"/>
          <w:lang w:eastAsia="fi-FI"/>
        </w:rPr>
        <w:t xml:space="preserve">Harjoitusta </w:t>
      </w:r>
      <w:r w:rsidRPr="00C96149">
        <w:rPr>
          <w:rFonts w:ascii="Arial" w:eastAsia="Times New Roman" w:hAnsi="Arial" w:cs="Arial"/>
          <w:lang w:eastAsia="fi-FI"/>
        </w:rPr>
        <w:t>voi soveltaa myös esimerkiksi siten, että kukin ryhmä tutkii vain yhden työpisteen ja esittelee sen sisällön muille, jos aikaa tehtävän tekemiseen on vähemmän.</w:t>
      </w:r>
    </w:p>
    <w:p w14:paraId="0286FEED" w14:textId="0ACD4540" w:rsidR="00DF7295" w:rsidRPr="00C96149" w:rsidRDefault="00DF7295" w:rsidP="00DF7295">
      <w:pPr>
        <w:spacing w:before="100" w:beforeAutospacing="1" w:after="100" w:afterAutospacing="1" w:line="276" w:lineRule="auto"/>
        <w:rPr>
          <w:rFonts w:ascii="Arial" w:eastAsia="Times New Roman" w:hAnsi="Arial" w:cs="Arial"/>
          <w:lang w:eastAsia="fi-FI"/>
        </w:rPr>
      </w:pPr>
      <w:r w:rsidRPr="00C96149">
        <w:rPr>
          <w:rFonts w:ascii="Arial" w:eastAsia="Times New Roman" w:hAnsi="Arial" w:cs="Arial"/>
          <w:lang w:eastAsia="fi-FI"/>
        </w:rPr>
        <w:t>Työp</w:t>
      </w:r>
      <w:r>
        <w:rPr>
          <w:rFonts w:ascii="Arial" w:eastAsia="Times New Roman" w:hAnsi="Arial" w:cs="Arial"/>
          <w:lang w:eastAsia="fi-FI"/>
        </w:rPr>
        <w:t>isteellä</w:t>
      </w:r>
      <w:r w:rsidRPr="00C96149">
        <w:rPr>
          <w:rFonts w:ascii="Arial" w:eastAsia="Times New Roman" w:hAnsi="Arial" w:cs="Arial"/>
          <w:lang w:eastAsia="fi-FI"/>
        </w:rPr>
        <w:t xml:space="preserve"> 1 selvitetään, mitä reklamaatiolla tarkoitetaan ja selvitetään, mistä voi saada apua kuluttajatilanteisiin, kun kaikki ei mennytkään, niin kuin piti. Tehtävää voi soveltaa ohjeistamalla oppilaat tutustumaan reklamaatioapuriin, tekemään harjoitusreklamaation ja lähettämällä sen opettajan sähköpostiin. Taustatietoa tehtävän tueksi löytyy </w:t>
      </w:r>
      <w:hyperlink r:id="rId4" w:history="1">
        <w:r w:rsidRPr="00C96149">
          <w:rPr>
            <w:rFonts w:ascii="Arial" w:eastAsia="Times New Roman" w:hAnsi="Arial" w:cs="Arial"/>
            <w:color w:val="0000FF"/>
            <w:u w:val="single"/>
            <w:lang w:eastAsia="fi-FI"/>
          </w:rPr>
          <w:t>täältä.</w:t>
        </w:r>
      </w:hyperlink>
    </w:p>
    <w:p w14:paraId="0FEE7722" w14:textId="77777777" w:rsidR="00DF7295" w:rsidRPr="00C96149" w:rsidRDefault="00DF7295" w:rsidP="00C96149">
      <w:pPr>
        <w:spacing w:before="100" w:beforeAutospacing="1" w:after="100" w:afterAutospacing="1" w:line="276" w:lineRule="auto"/>
        <w:rPr>
          <w:rFonts w:ascii="Arial" w:eastAsia="Times New Roman" w:hAnsi="Arial" w:cs="Arial"/>
          <w:lang w:eastAsia="fi-FI"/>
        </w:rPr>
      </w:pPr>
    </w:p>
    <w:p w14:paraId="4A5D0D33" w14:textId="77777777" w:rsidR="00C96149" w:rsidRPr="00C96149" w:rsidRDefault="00C96149" w:rsidP="00C96149">
      <w:pPr>
        <w:spacing w:after="0" w:line="276" w:lineRule="auto"/>
        <w:rPr>
          <w:rFonts w:ascii="Arial" w:eastAsia="Times New Roman" w:hAnsi="Arial" w:cs="Arial"/>
          <w:lang w:eastAsia="fi-FI"/>
        </w:rPr>
      </w:pPr>
      <w:r w:rsidRPr="00C96149">
        <w:rPr>
          <w:rFonts w:ascii="Arial" w:eastAsia="Times New Roman" w:hAnsi="Arial" w:cs="Arial"/>
          <w:noProof/>
          <w:lang w:eastAsia="fi-FI"/>
        </w:rPr>
        <w:drawing>
          <wp:inline distT="0" distB="0" distL="0" distR="0" wp14:anchorId="0E9EC4C2" wp14:editId="7BEF0962">
            <wp:extent cx="2657475" cy="3781425"/>
            <wp:effectExtent l="0" t="0" r="9525" b="9525"/>
            <wp:docPr id="4" name="Kuva 4" descr="https://kukakasvattaaketa.files.wordpress.com/2019/07/nc3a4yttc3b6kuva-15-1.png?w=279&amp;h=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ukakasvattaaketa.files.wordpress.com/2019/07/nc3a4yttc3b6kuva-15-1.png?w=279&amp;h=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3781425"/>
                    </a:xfrm>
                    <a:prstGeom prst="rect">
                      <a:avLst/>
                    </a:prstGeom>
                    <a:noFill/>
                    <a:ln>
                      <a:noFill/>
                    </a:ln>
                  </pic:spPr>
                </pic:pic>
              </a:graphicData>
            </a:graphic>
          </wp:inline>
        </w:drawing>
      </w:r>
    </w:p>
    <w:p w14:paraId="6ED030B2" w14:textId="77777777" w:rsidR="00C96149" w:rsidRDefault="00C96149" w:rsidP="00C96149">
      <w:pPr>
        <w:spacing w:after="0" w:line="276" w:lineRule="auto"/>
        <w:rPr>
          <w:rFonts w:ascii="Arial" w:eastAsia="Times New Roman" w:hAnsi="Arial" w:cs="Arial"/>
          <w:lang w:eastAsia="fi-FI"/>
        </w:rPr>
      </w:pPr>
    </w:p>
    <w:p w14:paraId="43E90E55" w14:textId="77777777" w:rsidR="00EC119A" w:rsidRDefault="00EC119A" w:rsidP="00C96149">
      <w:pPr>
        <w:spacing w:after="0" w:line="276" w:lineRule="auto"/>
        <w:rPr>
          <w:rFonts w:ascii="Arial" w:eastAsia="Times New Roman" w:hAnsi="Arial" w:cs="Arial"/>
          <w:lang w:eastAsia="fi-FI"/>
        </w:rPr>
      </w:pPr>
    </w:p>
    <w:p w14:paraId="5ED79B7C" w14:textId="77777777" w:rsidR="00EC119A" w:rsidRDefault="00EC119A" w:rsidP="00C96149">
      <w:pPr>
        <w:spacing w:after="0" w:line="276" w:lineRule="auto"/>
        <w:rPr>
          <w:rFonts w:ascii="Arial" w:eastAsia="Times New Roman" w:hAnsi="Arial" w:cs="Arial"/>
          <w:lang w:eastAsia="fi-FI"/>
        </w:rPr>
      </w:pPr>
    </w:p>
    <w:p w14:paraId="1074BE44" w14:textId="77777777" w:rsidR="00EC119A" w:rsidRPr="00C96149" w:rsidRDefault="00EC119A" w:rsidP="00C96149">
      <w:pPr>
        <w:spacing w:after="0" w:line="276" w:lineRule="auto"/>
        <w:rPr>
          <w:rFonts w:ascii="Arial" w:eastAsia="Times New Roman" w:hAnsi="Arial" w:cs="Arial"/>
          <w:lang w:eastAsia="fi-FI"/>
        </w:rPr>
      </w:pPr>
    </w:p>
    <w:p w14:paraId="69B3DE7D" w14:textId="261C6EA3" w:rsidR="00C96149" w:rsidRDefault="00C96149" w:rsidP="00C96149">
      <w:pPr>
        <w:spacing w:before="100" w:beforeAutospacing="1" w:after="100" w:afterAutospacing="1" w:line="276" w:lineRule="auto"/>
        <w:rPr>
          <w:rFonts w:ascii="Arial" w:eastAsia="Times New Roman" w:hAnsi="Arial" w:cs="Arial"/>
          <w:color w:val="0000FF"/>
          <w:u w:val="single"/>
          <w:lang w:eastAsia="fi-FI"/>
        </w:rPr>
      </w:pPr>
      <w:r w:rsidRPr="00C96149">
        <w:rPr>
          <w:rFonts w:ascii="Arial" w:eastAsia="Times New Roman" w:hAnsi="Arial" w:cs="Arial"/>
          <w:lang w:eastAsia="fi-FI"/>
        </w:rPr>
        <w:lastRenderedPageBreak/>
        <w:t>Työp</w:t>
      </w:r>
      <w:r>
        <w:rPr>
          <w:rFonts w:ascii="Arial" w:eastAsia="Times New Roman" w:hAnsi="Arial" w:cs="Arial"/>
          <w:lang w:eastAsia="fi-FI"/>
        </w:rPr>
        <w:t xml:space="preserve">isteellä </w:t>
      </w:r>
      <w:r w:rsidRPr="00C96149">
        <w:rPr>
          <w:rFonts w:ascii="Arial" w:eastAsia="Times New Roman" w:hAnsi="Arial" w:cs="Arial"/>
          <w:lang w:eastAsia="fi-FI"/>
        </w:rPr>
        <w:t xml:space="preserve">2 selvitetään, miten sopimus sitoo kaupanteossa kuluttajaa ja yritystä. Oppilaat myös pohtivat esimerkin kautta, missä tilanteissa kuluttajansuoja ei suojaa. Taustatietoa tehtävän tueksi löytyy </w:t>
      </w:r>
      <w:hyperlink r:id="rId6" w:history="1">
        <w:r w:rsidRPr="00C96149">
          <w:rPr>
            <w:rFonts w:ascii="Arial" w:eastAsia="Times New Roman" w:hAnsi="Arial" w:cs="Arial"/>
            <w:color w:val="0000FF"/>
            <w:u w:val="single"/>
            <w:lang w:eastAsia="fi-FI"/>
          </w:rPr>
          <w:t>täältä.</w:t>
        </w:r>
      </w:hyperlink>
    </w:p>
    <w:p w14:paraId="346B4C8F" w14:textId="77777777" w:rsidR="00EC119A" w:rsidRDefault="00EC119A" w:rsidP="00C96149">
      <w:pPr>
        <w:spacing w:before="100" w:beforeAutospacing="1" w:after="100" w:afterAutospacing="1" w:line="276" w:lineRule="auto"/>
        <w:rPr>
          <w:rFonts w:ascii="Arial" w:eastAsia="Times New Roman" w:hAnsi="Arial" w:cs="Arial"/>
          <w:lang w:eastAsia="fi-FI"/>
        </w:rPr>
      </w:pPr>
    </w:p>
    <w:p w14:paraId="1364DA0D" w14:textId="77777777" w:rsidR="00EC119A" w:rsidRDefault="00EC119A" w:rsidP="00C96149">
      <w:pPr>
        <w:spacing w:before="100" w:beforeAutospacing="1" w:after="100" w:afterAutospacing="1" w:line="276" w:lineRule="auto"/>
        <w:rPr>
          <w:rFonts w:ascii="Arial" w:eastAsia="Times New Roman" w:hAnsi="Arial" w:cs="Arial"/>
          <w:lang w:eastAsia="fi-FI"/>
        </w:rPr>
      </w:pPr>
      <w:r w:rsidRPr="00C96149">
        <w:rPr>
          <w:rFonts w:ascii="Arial" w:eastAsia="Times New Roman" w:hAnsi="Arial" w:cs="Arial"/>
          <w:noProof/>
          <w:lang w:eastAsia="fi-FI"/>
        </w:rPr>
        <w:drawing>
          <wp:inline distT="0" distB="0" distL="0" distR="0" wp14:anchorId="1C47FCAD" wp14:editId="10B526EF">
            <wp:extent cx="2683372" cy="3733800"/>
            <wp:effectExtent l="0" t="0" r="3175" b="0"/>
            <wp:docPr id="3" name="Kuva 3" descr="https://kukakasvattaaketa.files.wordpress.com/2019/07/nc3a4yttc3b6kuva-16.png?w=281&amp;h=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ukakasvattaaketa.files.wordpress.com/2019/07/nc3a4yttc3b6kuva-16.png?w=281&amp;h=3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8670" cy="3769001"/>
                    </a:xfrm>
                    <a:prstGeom prst="rect">
                      <a:avLst/>
                    </a:prstGeom>
                    <a:noFill/>
                    <a:ln>
                      <a:noFill/>
                    </a:ln>
                  </pic:spPr>
                </pic:pic>
              </a:graphicData>
            </a:graphic>
          </wp:inline>
        </w:drawing>
      </w:r>
    </w:p>
    <w:p w14:paraId="1F0DDEDF" w14:textId="77777777" w:rsidR="00EC119A" w:rsidRPr="00C96149" w:rsidRDefault="00EC119A" w:rsidP="00C96149">
      <w:pPr>
        <w:spacing w:before="100" w:beforeAutospacing="1" w:after="100" w:afterAutospacing="1" w:line="276" w:lineRule="auto"/>
        <w:rPr>
          <w:rFonts w:ascii="Arial" w:eastAsia="Times New Roman" w:hAnsi="Arial" w:cs="Arial"/>
          <w:lang w:eastAsia="fi-FI"/>
        </w:rPr>
      </w:pPr>
    </w:p>
    <w:p w14:paraId="722BC2B0" w14:textId="77777777" w:rsidR="00C96149" w:rsidRDefault="00C96149" w:rsidP="00C96149">
      <w:pPr>
        <w:spacing w:after="0" w:line="276" w:lineRule="auto"/>
        <w:rPr>
          <w:rFonts w:ascii="Arial" w:eastAsia="Times New Roman" w:hAnsi="Arial" w:cs="Arial"/>
          <w:lang w:eastAsia="fi-FI"/>
        </w:rPr>
      </w:pPr>
    </w:p>
    <w:p w14:paraId="13D8C430" w14:textId="77777777" w:rsidR="00EC119A" w:rsidRDefault="00EC119A" w:rsidP="00C96149">
      <w:pPr>
        <w:spacing w:after="0" w:line="276" w:lineRule="auto"/>
        <w:rPr>
          <w:rFonts w:ascii="Arial" w:eastAsia="Times New Roman" w:hAnsi="Arial" w:cs="Arial"/>
          <w:lang w:eastAsia="fi-FI"/>
        </w:rPr>
      </w:pPr>
    </w:p>
    <w:p w14:paraId="7DEB2ECA" w14:textId="77777777" w:rsidR="00EC119A" w:rsidRDefault="00EC119A" w:rsidP="00C96149">
      <w:pPr>
        <w:spacing w:after="0" w:line="276" w:lineRule="auto"/>
        <w:rPr>
          <w:rFonts w:ascii="Arial" w:eastAsia="Times New Roman" w:hAnsi="Arial" w:cs="Arial"/>
          <w:lang w:eastAsia="fi-FI"/>
        </w:rPr>
      </w:pPr>
    </w:p>
    <w:p w14:paraId="426EF4EB" w14:textId="77777777" w:rsidR="00EC119A" w:rsidRDefault="00EC119A" w:rsidP="00C96149">
      <w:pPr>
        <w:spacing w:after="0" w:line="276" w:lineRule="auto"/>
        <w:rPr>
          <w:rFonts w:ascii="Arial" w:eastAsia="Times New Roman" w:hAnsi="Arial" w:cs="Arial"/>
          <w:lang w:eastAsia="fi-FI"/>
        </w:rPr>
      </w:pPr>
    </w:p>
    <w:p w14:paraId="35B6A6D3" w14:textId="77777777" w:rsidR="00EC119A" w:rsidRDefault="00EC119A" w:rsidP="00C96149">
      <w:pPr>
        <w:spacing w:after="0" w:line="276" w:lineRule="auto"/>
        <w:rPr>
          <w:rFonts w:ascii="Arial" w:eastAsia="Times New Roman" w:hAnsi="Arial" w:cs="Arial"/>
          <w:lang w:eastAsia="fi-FI"/>
        </w:rPr>
      </w:pPr>
    </w:p>
    <w:p w14:paraId="3B2AC31F" w14:textId="77777777" w:rsidR="00EC119A" w:rsidRDefault="00EC119A" w:rsidP="00C96149">
      <w:pPr>
        <w:spacing w:after="0" w:line="276" w:lineRule="auto"/>
        <w:rPr>
          <w:rFonts w:ascii="Arial" w:eastAsia="Times New Roman" w:hAnsi="Arial" w:cs="Arial"/>
          <w:lang w:eastAsia="fi-FI"/>
        </w:rPr>
      </w:pPr>
    </w:p>
    <w:p w14:paraId="728C4743" w14:textId="77777777" w:rsidR="00EC119A" w:rsidRDefault="00EC119A" w:rsidP="00C96149">
      <w:pPr>
        <w:spacing w:after="0" w:line="276" w:lineRule="auto"/>
        <w:rPr>
          <w:rFonts w:ascii="Arial" w:eastAsia="Times New Roman" w:hAnsi="Arial" w:cs="Arial"/>
          <w:lang w:eastAsia="fi-FI"/>
        </w:rPr>
      </w:pPr>
    </w:p>
    <w:p w14:paraId="0A96CEBA" w14:textId="77777777" w:rsidR="00EC119A" w:rsidRDefault="00EC119A" w:rsidP="00C96149">
      <w:pPr>
        <w:spacing w:after="0" w:line="276" w:lineRule="auto"/>
        <w:rPr>
          <w:rFonts w:ascii="Arial" w:eastAsia="Times New Roman" w:hAnsi="Arial" w:cs="Arial"/>
          <w:lang w:eastAsia="fi-FI"/>
        </w:rPr>
      </w:pPr>
    </w:p>
    <w:p w14:paraId="568572EF" w14:textId="77777777" w:rsidR="00EC119A" w:rsidRDefault="00EC119A" w:rsidP="00C96149">
      <w:pPr>
        <w:spacing w:after="0" w:line="276" w:lineRule="auto"/>
        <w:rPr>
          <w:rFonts w:ascii="Arial" w:eastAsia="Times New Roman" w:hAnsi="Arial" w:cs="Arial"/>
          <w:lang w:eastAsia="fi-FI"/>
        </w:rPr>
      </w:pPr>
    </w:p>
    <w:p w14:paraId="589731F6" w14:textId="77777777" w:rsidR="00EC119A" w:rsidRDefault="00EC119A" w:rsidP="00C96149">
      <w:pPr>
        <w:spacing w:after="0" w:line="276" w:lineRule="auto"/>
        <w:rPr>
          <w:rFonts w:ascii="Arial" w:eastAsia="Times New Roman" w:hAnsi="Arial" w:cs="Arial"/>
          <w:lang w:eastAsia="fi-FI"/>
        </w:rPr>
      </w:pPr>
    </w:p>
    <w:p w14:paraId="3B647CDD" w14:textId="77777777" w:rsidR="00EC119A" w:rsidRDefault="00EC119A" w:rsidP="00C96149">
      <w:pPr>
        <w:spacing w:after="0" w:line="276" w:lineRule="auto"/>
        <w:rPr>
          <w:rFonts w:ascii="Arial" w:eastAsia="Times New Roman" w:hAnsi="Arial" w:cs="Arial"/>
          <w:lang w:eastAsia="fi-FI"/>
        </w:rPr>
      </w:pPr>
    </w:p>
    <w:p w14:paraId="1917039A" w14:textId="77777777" w:rsidR="00EC119A" w:rsidRDefault="00EC119A" w:rsidP="00C96149">
      <w:pPr>
        <w:spacing w:after="0" w:line="276" w:lineRule="auto"/>
        <w:rPr>
          <w:rFonts w:ascii="Arial" w:eastAsia="Times New Roman" w:hAnsi="Arial" w:cs="Arial"/>
          <w:lang w:eastAsia="fi-FI"/>
        </w:rPr>
      </w:pPr>
    </w:p>
    <w:p w14:paraId="22F1F234" w14:textId="77777777" w:rsidR="00EC119A" w:rsidRDefault="00EC119A" w:rsidP="00C96149">
      <w:pPr>
        <w:spacing w:after="0" w:line="276" w:lineRule="auto"/>
        <w:rPr>
          <w:rFonts w:ascii="Arial" w:eastAsia="Times New Roman" w:hAnsi="Arial" w:cs="Arial"/>
          <w:lang w:eastAsia="fi-FI"/>
        </w:rPr>
      </w:pPr>
    </w:p>
    <w:p w14:paraId="36E584C4" w14:textId="77777777" w:rsidR="00EC119A" w:rsidRDefault="00EC119A" w:rsidP="00C96149">
      <w:pPr>
        <w:spacing w:after="0" w:line="276" w:lineRule="auto"/>
        <w:rPr>
          <w:rFonts w:ascii="Arial" w:eastAsia="Times New Roman" w:hAnsi="Arial" w:cs="Arial"/>
          <w:lang w:eastAsia="fi-FI"/>
        </w:rPr>
      </w:pPr>
    </w:p>
    <w:p w14:paraId="1E231ECF" w14:textId="77777777" w:rsidR="00EC119A" w:rsidRDefault="00EC119A" w:rsidP="00C96149">
      <w:pPr>
        <w:spacing w:after="0" w:line="276" w:lineRule="auto"/>
        <w:rPr>
          <w:rFonts w:ascii="Arial" w:eastAsia="Times New Roman" w:hAnsi="Arial" w:cs="Arial"/>
          <w:lang w:eastAsia="fi-FI"/>
        </w:rPr>
      </w:pPr>
    </w:p>
    <w:p w14:paraId="4461A93D" w14:textId="77777777" w:rsidR="00EC119A" w:rsidRDefault="00EC119A" w:rsidP="00C96149">
      <w:pPr>
        <w:spacing w:after="0" w:line="276" w:lineRule="auto"/>
        <w:rPr>
          <w:rFonts w:ascii="Arial" w:eastAsia="Times New Roman" w:hAnsi="Arial" w:cs="Arial"/>
          <w:lang w:eastAsia="fi-FI"/>
        </w:rPr>
      </w:pPr>
    </w:p>
    <w:p w14:paraId="71A67248" w14:textId="77777777" w:rsidR="00EC119A" w:rsidRPr="00C96149" w:rsidRDefault="00EC119A" w:rsidP="00C96149">
      <w:pPr>
        <w:spacing w:after="0" w:line="276" w:lineRule="auto"/>
        <w:rPr>
          <w:rFonts w:ascii="Arial" w:eastAsia="Times New Roman" w:hAnsi="Arial" w:cs="Arial"/>
          <w:lang w:eastAsia="fi-FI"/>
        </w:rPr>
      </w:pPr>
    </w:p>
    <w:p w14:paraId="197B2E4B" w14:textId="29EB9A0A" w:rsidR="00C96149" w:rsidRPr="00C96149" w:rsidRDefault="00C96149" w:rsidP="00C96149">
      <w:pPr>
        <w:spacing w:before="100" w:beforeAutospacing="1" w:after="100" w:afterAutospacing="1" w:line="276" w:lineRule="auto"/>
        <w:rPr>
          <w:rFonts w:ascii="Arial" w:eastAsia="Times New Roman" w:hAnsi="Arial" w:cs="Arial"/>
          <w:lang w:eastAsia="fi-FI"/>
        </w:rPr>
      </w:pPr>
      <w:r w:rsidRPr="00C96149">
        <w:rPr>
          <w:rFonts w:ascii="Arial" w:eastAsia="Times New Roman" w:hAnsi="Arial" w:cs="Arial"/>
          <w:lang w:eastAsia="fi-FI"/>
        </w:rPr>
        <w:lastRenderedPageBreak/>
        <w:t>Työp</w:t>
      </w:r>
      <w:r>
        <w:rPr>
          <w:rFonts w:ascii="Arial" w:eastAsia="Times New Roman" w:hAnsi="Arial" w:cs="Arial"/>
          <w:lang w:eastAsia="fi-FI"/>
        </w:rPr>
        <w:t>isteellä</w:t>
      </w:r>
      <w:r w:rsidRPr="00C96149">
        <w:rPr>
          <w:rFonts w:ascii="Arial" w:eastAsia="Times New Roman" w:hAnsi="Arial" w:cs="Arial"/>
          <w:lang w:eastAsia="fi-FI"/>
        </w:rPr>
        <w:t xml:space="preserve"> 3 selvitetään, mikä on tilausansa ja miten siihen voi joutua. Oppilaat myös pohtivat, mitä tehdä, jos saa laskun tuotteesta, jota ei ole tilannut. Taustatietoa tehtävän tueksi löytyy </w:t>
      </w:r>
      <w:hyperlink r:id="rId8" w:history="1">
        <w:r w:rsidRPr="00C96149">
          <w:rPr>
            <w:rFonts w:ascii="Arial" w:eastAsia="Times New Roman" w:hAnsi="Arial" w:cs="Arial"/>
            <w:color w:val="0000FF"/>
            <w:u w:val="single"/>
            <w:lang w:eastAsia="fi-FI"/>
          </w:rPr>
          <w:t>täältä.</w:t>
        </w:r>
      </w:hyperlink>
    </w:p>
    <w:p w14:paraId="25ABA9B9" w14:textId="77777777" w:rsidR="00C96149" w:rsidRDefault="00EC119A" w:rsidP="00C96149">
      <w:pPr>
        <w:spacing w:after="0" w:line="276" w:lineRule="auto"/>
        <w:rPr>
          <w:rFonts w:ascii="Arial" w:eastAsia="Times New Roman" w:hAnsi="Arial" w:cs="Arial"/>
          <w:lang w:eastAsia="fi-FI"/>
        </w:rPr>
      </w:pPr>
      <w:r w:rsidRPr="00C96149">
        <w:rPr>
          <w:rFonts w:ascii="Arial" w:eastAsia="Times New Roman" w:hAnsi="Arial" w:cs="Arial"/>
          <w:noProof/>
          <w:lang w:eastAsia="fi-FI"/>
        </w:rPr>
        <w:drawing>
          <wp:inline distT="0" distB="0" distL="0" distR="0" wp14:anchorId="10A34724" wp14:editId="62ECD8EA">
            <wp:extent cx="2724150" cy="3733800"/>
            <wp:effectExtent l="0" t="0" r="0" b="0"/>
            <wp:docPr id="2" name="Kuva 2" descr="https://kukakasvattaaketa.files.wordpress.com/2019/07/nc3a4yttc3b6kuva-17.png?w=286&amp;h=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ukakasvattaaketa.files.wordpress.com/2019/07/nc3a4yttc3b6kuva-17.png?w=286&amp;h=3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3733800"/>
                    </a:xfrm>
                    <a:prstGeom prst="rect">
                      <a:avLst/>
                    </a:prstGeom>
                    <a:noFill/>
                    <a:ln>
                      <a:noFill/>
                    </a:ln>
                  </pic:spPr>
                </pic:pic>
              </a:graphicData>
            </a:graphic>
          </wp:inline>
        </w:drawing>
      </w:r>
    </w:p>
    <w:p w14:paraId="459AD3B5" w14:textId="77777777" w:rsidR="00EC119A" w:rsidRDefault="00EC119A" w:rsidP="00C96149">
      <w:pPr>
        <w:spacing w:after="0" w:line="276" w:lineRule="auto"/>
        <w:rPr>
          <w:rFonts w:ascii="Arial" w:eastAsia="Times New Roman" w:hAnsi="Arial" w:cs="Arial"/>
          <w:lang w:eastAsia="fi-FI"/>
        </w:rPr>
      </w:pPr>
    </w:p>
    <w:p w14:paraId="5FB894C1" w14:textId="77777777" w:rsidR="00EC119A" w:rsidRDefault="00EC119A" w:rsidP="00C96149">
      <w:pPr>
        <w:spacing w:after="0" w:line="276" w:lineRule="auto"/>
        <w:rPr>
          <w:rFonts w:ascii="Arial" w:eastAsia="Times New Roman" w:hAnsi="Arial" w:cs="Arial"/>
          <w:lang w:eastAsia="fi-FI"/>
        </w:rPr>
      </w:pPr>
    </w:p>
    <w:p w14:paraId="472F8D53" w14:textId="77777777" w:rsidR="00EC119A" w:rsidRDefault="00EC119A" w:rsidP="00C96149">
      <w:pPr>
        <w:spacing w:after="0" w:line="276" w:lineRule="auto"/>
        <w:rPr>
          <w:rFonts w:ascii="Arial" w:eastAsia="Times New Roman" w:hAnsi="Arial" w:cs="Arial"/>
          <w:lang w:eastAsia="fi-FI"/>
        </w:rPr>
      </w:pPr>
    </w:p>
    <w:p w14:paraId="064D817F" w14:textId="77777777" w:rsidR="00EC119A" w:rsidRDefault="00EC119A" w:rsidP="00C96149">
      <w:pPr>
        <w:spacing w:after="0" w:line="276" w:lineRule="auto"/>
        <w:rPr>
          <w:rFonts w:ascii="Arial" w:eastAsia="Times New Roman" w:hAnsi="Arial" w:cs="Arial"/>
          <w:lang w:eastAsia="fi-FI"/>
        </w:rPr>
      </w:pPr>
    </w:p>
    <w:p w14:paraId="666D9E88" w14:textId="77777777" w:rsidR="00EC119A" w:rsidRDefault="00EC119A" w:rsidP="00C96149">
      <w:pPr>
        <w:spacing w:after="0" w:line="276" w:lineRule="auto"/>
        <w:rPr>
          <w:rFonts w:ascii="Arial" w:eastAsia="Times New Roman" w:hAnsi="Arial" w:cs="Arial"/>
          <w:lang w:eastAsia="fi-FI"/>
        </w:rPr>
      </w:pPr>
    </w:p>
    <w:p w14:paraId="1667A67E" w14:textId="77777777" w:rsidR="00EC119A" w:rsidRDefault="00EC119A" w:rsidP="00C96149">
      <w:pPr>
        <w:spacing w:after="0" w:line="276" w:lineRule="auto"/>
        <w:rPr>
          <w:rFonts w:ascii="Arial" w:eastAsia="Times New Roman" w:hAnsi="Arial" w:cs="Arial"/>
          <w:lang w:eastAsia="fi-FI"/>
        </w:rPr>
      </w:pPr>
    </w:p>
    <w:p w14:paraId="216AF682" w14:textId="77777777" w:rsidR="00EC119A" w:rsidRDefault="00EC119A" w:rsidP="00C96149">
      <w:pPr>
        <w:spacing w:after="0" w:line="276" w:lineRule="auto"/>
        <w:rPr>
          <w:rFonts w:ascii="Arial" w:eastAsia="Times New Roman" w:hAnsi="Arial" w:cs="Arial"/>
          <w:lang w:eastAsia="fi-FI"/>
        </w:rPr>
      </w:pPr>
    </w:p>
    <w:p w14:paraId="1F7F9EB0" w14:textId="77777777" w:rsidR="00EC119A" w:rsidRDefault="00EC119A" w:rsidP="00C96149">
      <w:pPr>
        <w:spacing w:after="0" w:line="276" w:lineRule="auto"/>
        <w:rPr>
          <w:rFonts w:ascii="Arial" w:eastAsia="Times New Roman" w:hAnsi="Arial" w:cs="Arial"/>
          <w:lang w:eastAsia="fi-FI"/>
        </w:rPr>
      </w:pPr>
    </w:p>
    <w:p w14:paraId="7DF78805" w14:textId="77777777" w:rsidR="00EC119A" w:rsidRDefault="00EC119A" w:rsidP="00C96149">
      <w:pPr>
        <w:spacing w:after="0" w:line="276" w:lineRule="auto"/>
        <w:rPr>
          <w:rFonts w:ascii="Arial" w:eastAsia="Times New Roman" w:hAnsi="Arial" w:cs="Arial"/>
          <w:lang w:eastAsia="fi-FI"/>
        </w:rPr>
      </w:pPr>
    </w:p>
    <w:p w14:paraId="1C2A2FF7" w14:textId="77777777" w:rsidR="00EC119A" w:rsidRDefault="00EC119A" w:rsidP="00C96149">
      <w:pPr>
        <w:spacing w:after="0" w:line="276" w:lineRule="auto"/>
        <w:rPr>
          <w:rFonts w:ascii="Arial" w:eastAsia="Times New Roman" w:hAnsi="Arial" w:cs="Arial"/>
          <w:lang w:eastAsia="fi-FI"/>
        </w:rPr>
      </w:pPr>
    </w:p>
    <w:p w14:paraId="197ECBDB" w14:textId="77777777" w:rsidR="00EC119A" w:rsidRDefault="00EC119A" w:rsidP="00C96149">
      <w:pPr>
        <w:spacing w:after="0" w:line="276" w:lineRule="auto"/>
        <w:rPr>
          <w:rFonts w:ascii="Arial" w:eastAsia="Times New Roman" w:hAnsi="Arial" w:cs="Arial"/>
          <w:lang w:eastAsia="fi-FI"/>
        </w:rPr>
      </w:pPr>
    </w:p>
    <w:p w14:paraId="305F6215" w14:textId="77777777" w:rsidR="00EC119A" w:rsidRDefault="00EC119A" w:rsidP="00C96149">
      <w:pPr>
        <w:spacing w:after="0" w:line="276" w:lineRule="auto"/>
        <w:rPr>
          <w:rFonts w:ascii="Arial" w:eastAsia="Times New Roman" w:hAnsi="Arial" w:cs="Arial"/>
          <w:lang w:eastAsia="fi-FI"/>
        </w:rPr>
      </w:pPr>
    </w:p>
    <w:p w14:paraId="56428B15" w14:textId="77777777" w:rsidR="00EC119A" w:rsidRDefault="00EC119A" w:rsidP="00C96149">
      <w:pPr>
        <w:spacing w:after="0" w:line="276" w:lineRule="auto"/>
        <w:rPr>
          <w:rFonts w:ascii="Arial" w:eastAsia="Times New Roman" w:hAnsi="Arial" w:cs="Arial"/>
          <w:lang w:eastAsia="fi-FI"/>
        </w:rPr>
      </w:pPr>
    </w:p>
    <w:p w14:paraId="51DE7B18" w14:textId="77777777" w:rsidR="00EC119A" w:rsidRDefault="00EC119A" w:rsidP="00C96149">
      <w:pPr>
        <w:spacing w:after="0" w:line="276" w:lineRule="auto"/>
        <w:rPr>
          <w:rFonts w:ascii="Arial" w:eastAsia="Times New Roman" w:hAnsi="Arial" w:cs="Arial"/>
          <w:lang w:eastAsia="fi-FI"/>
        </w:rPr>
      </w:pPr>
    </w:p>
    <w:p w14:paraId="5F253915" w14:textId="77777777" w:rsidR="00EC119A" w:rsidRDefault="00EC119A" w:rsidP="00C96149">
      <w:pPr>
        <w:spacing w:after="0" w:line="276" w:lineRule="auto"/>
        <w:rPr>
          <w:rFonts w:ascii="Arial" w:eastAsia="Times New Roman" w:hAnsi="Arial" w:cs="Arial"/>
          <w:lang w:eastAsia="fi-FI"/>
        </w:rPr>
      </w:pPr>
    </w:p>
    <w:p w14:paraId="320BD404" w14:textId="77777777" w:rsidR="00EC119A" w:rsidRDefault="00EC119A" w:rsidP="00C96149">
      <w:pPr>
        <w:spacing w:after="0" w:line="276" w:lineRule="auto"/>
        <w:rPr>
          <w:rFonts w:ascii="Arial" w:eastAsia="Times New Roman" w:hAnsi="Arial" w:cs="Arial"/>
          <w:lang w:eastAsia="fi-FI"/>
        </w:rPr>
      </w:pPr>
    </w:p>
    <w:p w14:paraId="0AD15AD3" w14:textId="77777777" w:rsidR="00EC119A" w:rsidRDefault="00EC119A" w:rsidP="00C96149">
      <w:pPr>
        <w:spacing w:after="0" w:line="276" w:lineRule="auto"/>
        <w:rPr>
          <w:rFonts w:ascii="Arial" w:eastAsia="Times New Roman" w:hAnsi="Arial" w:cs="Arial"/>
          <w:lang w:eastAsia="fi-FI"/>
        </w:rPr>
      </w:pPr>
    </w:p>
    <w:p w14:paraId="1C95FB10" w14:textId="77777777" w:rsidR="00EC119A" w:rsidRDefault="00EC119A" w:rsidP="00C96149">
      <w:pPr>
        <w:spacing w:after="0" w:line="276" w:lineRule="auto"/>
        <w:rPr>
          <w:rFonts w:ascii="Arial" w:eastAsia="Times New Roman" w:hAnsi="Arial" w:cs="Arial"/>
          <w:lang w:eastAsia="fi-FI"/>
        </w:rPr>
      </w:pPr>
    </w:p>
    <w:p w14:paraId="40CD674F" w14:textId="77777777" w:rsidR="00EC119A" w:rsidRDefault="00EC119A" w:rsidP="00C96149">
      <w:pPr>
        <w:spacing w:after="0" w:line="276" w:lineRule="auto"/>
        <w:rPr>
          <w:rFonts w:ascii="Arial" w:eastAsia="Times New Roman" w:hAnsi="Arial" w:cs="Arial"/>
          <w:lang w:eastAsia="fi-FI"/>
        </w:rPr>
      </w:pPr>
    </w:p>
    <w:p w14:paraId="23011B04" w14:textId="77777777" w:rsidR="00EC119A" w:rsidRDefault="00EC119A" w:rsidP="00C96149">
      <w:pPr>
        <w:spacing w:after="0" w:line="276" w:lineRule="auto"/>
        <w:rPr>
          <w:rFonts w:ascii="Arial" w:eastAsia="Times New Roman" w:hAnsi="Arial" w:cs="Arial"/>
          <w:lang w:eastAsia="fi-FI"/>
        </w:rPr>
      </w:pPr>
    </w:p>
    <w:p w14:paraId="7C762FB5" w14:textId="77777777" w:rsidR="00EC119A" w:rsidRDefault="00EC119A" w:rsidP="00C96149">
      <w:pPr>
        <w:spacing w:after="0" w:line="276" w:lineRule="auto"/>
        <w:rPr>
          <w:rFonts w:ascii="Arial" w:eastAsia="Times New Roman" w:hAnsi="Arial" w:cs="Arial"/>
          <w:lang w:eastAsia="fi-FI"/>
        </w:rPr>
      </w:pPr>
    </w:p>
    <w:p w14:paraId="5D1128FD" w14:textId="77777777" w:rsidR="00EC119A" w:rsidRPr="00C96149" w:rsidRDefault="00EC119A" w:rsidP="00C96149">
      <w:pPr>
        <w:spacing w:after="0" w:line="276" w:lineRule="auto"/>
        <w:rPr>
          <w:rFonts w:ascii="Arial" w:eastAsia="Times New Roman" w:hAnsi="Arial" w:cs="Arial"/>
          <w:lang w:eastAsia="fi-FI"/>
        </w:rPr>
      </w:pPr>
    </w:p>
    <w:p w14:paraId="765E6406" w14:textId="7F3A7062" w:rsidR="00C96149" w:rsidRPr="00C96149" w:rsidRDefault="00C96149" w:rsidP="00C96149">
      <w:pPr>
        <w:spacing w:before="100" w:beforeAutospacing="1" w:after="100" w:afterAutospacing="1" w:line="276" w:lineRule="auto"/>
        <w:rPr>
          <w:rFonts w:ascii="Arial" w:eastAsia="Times New Roman" w:hAnsi="Arial" w:cs="Arial"/>
          <w:noProof/>
          <w:lang w:eastAsia="fi-FI"/>
        </w:rPr>
      </w:pPr>
      <w:r w:rsidRPr="00C96149">
        <w:rPr>
          <w:rFonts w:ascii="Arial" w:eastAsia="Times New Roman" w:hAnsi="Arial" w:cs="Arial"/>
          <w:lang w:eastAsia="fi-FI"/>
        </w:rPr>
        <w:lastRenderedPageBreak/>
        <w:t>Työp</w:t>
      </w:r>
      <w:r>
        <w:rPr>
          <w:rFonts w:ascii="Arial" w:eastAsia="Times New Roman" w:hAnsi="Arial" w:cs="Arial"/>
          <w:lang w:eastAsia="fi-FI"/>
        </w:rPr>
        <w:t>isteellä</w:t>
      </w:r>
      <w:r w:rsidRPr="00C96149">
        <w:rPr>
          <w:rFonts w:ascii="Arial" w:eastAsia="Times New Roman" w:hAnsi="Arial" w:cs="Arial"/>
          <w:lang w:eastAsia="fi-FI"/>
        </w:rPr>
        <w:t xml:space="preserve"> 4 tutkitaan kuittitietoja ja pohditaan, miksi kuitti kannattaa aina säilyttää. Tehtävää varten opettaja voi skannata muutaman vaihto- ja palautusehdoiltaan toisistaan poikkeavan kuitin näytekappaleiksi. Taustatietoa tehtävän tueksi</w:t>
      </w:r>
      <w:r w:rsidR="00EC119A">
        <w:rPr>
          <w:rFonts w:ascii="Arial" w:eastAsia="Times New Roman" w:hAnsi="Arial" w:cs="Arial"/>
          <w:lang w:eastAsia="fi-FI"/>
        </w:rPr>
        <w:t xml:space="preserve"> </w:t>
      </w:r>
      <w:r w:rsidRPr="00C96149">
        <w:rPr>
          <w:rFonts w:ascii="Arial" w:eastAsia="Times New Roman" w:hAnsi="Arial" w:cs="Arial"/>
          <w:lang w:eastAsia="fi-FI"/>
        </w:rPr>
        <w:t xml:space="preserve">löytyy </w:t>
      </w:r>
      <w:hyperlink r:id="rId10" w:history="1">
        <w:r w:rsidRPr="00C96149">
          <w:rPr>
            <w:rFonts w:ascii="Arial" w:eastAsia="Times New Roman" w:hAnsi="Arial" w:cs="Arial"/>
            <w:color w:val="0000FF"/>
            <w:u w:val="single"/>
            <w:lang w:eastAsia="fi-FI"/>
          </w:rPr>
          <w:t>täältä</w:t>
        </w:r>
      </w:hyperlink>
      <w:r w:rsidRPr="00C96149">
        <w:rPr>
          <w:rFonts w:ascii="Arial" w:eastAsia="Times New Roman" w:hAnsi="Arial" w:cs="Arial"/>
          <w:lang w:eastAsia="fi-FI"/>
        </w:rPr>
        <w:t xml:space="preserve"> ja </w:t>
      </w:r>
      <w:hyperlink r:id="rId11" w:history="1">
        <w:r w:rsidRPr="00C96149">
          <w:rPr>
            <w:rFonts w:ascii="Arial" w:eastAsia="Times New Roman" w:hAnsi="Arial" w:cs="Arial"/>
            <w:color w:val="0000FF"/>
            <w:u w:val="single"/>
            <w:lang w:eastAsia="fi-FI"/>
          </w:rPr>
          <w:t>täältä.</w:t>
        </w:r>
      </w:hyperlink>
      <w:r w:rsidR="00EC119A" w:rsidRPr="00EC119A">
        <w:rPr>
          <w:rFonts w:ascii="Arial" w:eastAsia="Times New Roman" w:hAnsi="Arial" w:cs="Arial"/>
          <w:noProof/>
          <w:lang w:eastAsia="fi-FI"/>
        </w:rPr>
        <w:t xml:space="preserve"> </w:t>
      </w:r>
    </w:p>
    <w:p w14:paraId="1E302C86" w14:textId="77777777" w:rsidR="00EC119A" w:rsidRDefault="00EC119A" w:rsidP="00C96149">
      <w:pPr>
        <w:spacing w:before="100" w:beforeAutospacing="1" w:after="100" w:afterAutospacing="1" w:line="276" w:lineRule="auto"/>
        <w:rPr>
          <w:rFonts w:ascii="Arial" w:eastAsia="Times New Roman" w:hAnsi="Arial" w:cs="Arial"/>
          <w:lang w:eastAsia="fi-FI"/>
        </w:rPr>
      </w:pPr>
    </w:p>
    <w:p w14:paraId="3928CB59" w14:textId="77777777" w:rsidR="00EC119A" w:rsidRDefault="00EC119A" w:rsidP="00C96149">
      <w:pPr>
        <w:spacing w:before="100" w:beforeAutospacing="1" w:after="100" w:afterAutospacing="1" w:line="276" w:lineRule="auto"/>
        <w:rPr>
          <w:rFonts w:ascii="Arial" w:eastAsia="Times New Roman" w:hAnsi="Arial" w:cs="Arial"/>
          <w:lang w:eastAsia="fi-FI"/>
        </w:rPr>
      </w:pPr>
      <w:r w:rsidRPr="00C96149">
        <w:rPr>
          <w:rFonts w:ascii="Arial" w:eastAsia="Times New Roman" w:hAnsi="Arial" w:cs="Arial"/>
          <w:noProof/>
          <w:lang w:eastAsia="fi-FI"/>
        </w:rPr>
        <w:drawing>
          <wp:inline distT="0" distB="0" distL="0" distR="0" wp14:anchorId="334A62A0" wp14:editId="47B650E4">
            <wp:extent cx="2619375" cy="3667125"/>
            <wp:effectExtent l="0" t="0" r="9525" b="9525"/>
            <wp:docPr id="1" name="Kuva 1" descr="https://kukakasvattaaketa.files.wordpress.com/2019/07/nc3a4yttc3b6kuva-18.png?w=275&amp;h=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ukakasvattaaketa.files.wordpress.com/2019/07/nc3a4yttc3b6kuva-18.png?w=275&amp;h=3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3667125"/>
                    </a:xfrm>
                    <a:prstGeom prst="rect">
                      <a:avLst/>
                    </a:prstGeom>
                    <a:noFill/>
                    <a:ln>
                      <a:noFill/>
                    </a:ln>
                  </pic:spPr>
                </pic:pic>
              </a:graphicData>
            </a:graphic>
          </wp:inline>
        </w:drawing>
      </w:r>
    </w:p>
    <w:p w14:paraId="6D0DF7C9" w14:textId="77777777" w:rsidR="00EC119A" w:rsidRDefault="00EC119A" w:rsidP="00C96149">
      <w:pPr>
        <w:spacing w:before="100" w:beforeAutospacing="1" w:after="100" w:afterAutospacing="1" w:line="276" w:lineRule="auto"/>
        <w:rPr>
          <w:rFonts w:ascii="Arial" w:eastAsia="Times New Roman" w:hAnsi="Arial" w:cs="Arial"/>
          <w:lang w:eastAsia="fi-FI"/>
        </w:rPr>
      </w:pPr>
    </w:p>
    <w:p w14:paraId="4BE7CDC9" w14:textId="77777777" w:rsidR="00EC119A" w:rsidRDefault="00EC119A" w:rsidP="00C96149">
      <w:pPr>
        <w:spacing w:before="100" w:beforeAutospacing="1" w:after="100" w:afterAutospacing="1" w:line="276" w:lineRule="auto"/>
        <w:rPr>
          <w:rFonts w:ascii="Arial" w:eastAsia="Times New Roman" w:hAnsi="Arial" w:cs="Arial"/>
          <w:lang w:eastAsia="fi-FI"/>
        </w:rPr>
      </w:pPr>
    </w:p>
    <w:p w14:paraId="16CE63ED" w14:textId="77777777" w:rsidR="00C96149" w:rsidRPr="00C96149" w:rsidRDefault="00C96149" w:rsidP="00C96149">
      <w:pPr>
        <w:spacing w:before="100" w:beforeAutospacing="1" w:after="100" w:afterAutospacing="1" w:line="276" w:lineRule="auto"/>
        <w:rPr>
          <w:rFonts w:ascii="Arial" w:eastAsia="Times New Roman" w:hAnsi="Arial" w:cs="Arial"/>
          <w:lang w:eastAsia="fi-FI"/>
        </w:rPr>
      </w:pPr>
      <w:r>
        <w:rPr>
          <w:rFonts w:ascii="Arial" w:eastAsia="Times New Roman" w:hAnsi="Arial" w:cs="Arial"/>
          <w:lang w:eastAsia="fi-FI"/>
        </w:rPr>
        <w:t xml:space="preserve">Harjoitus </w:t>
      </w:r>
      <w:r w:rsidRPr="00C96149">
        <w:rPr>
          <w:rFonts w:ascii="Arial" w:eastAsia="Times New Roman" w:hAnsi="Arial" w:cs="Arial"/>
          <w:lang w:eastAsia="fi-FI"/>
        </w:rPr>
        <w:t>on suunniteltu tukemaan perusopetuksen opetussuunnitelman perusteiden tavoitteita:</w:t>
      </w:r>
    </w:p>
    <w:p w14:paraId="06DC2EA7" w14:textId="77777777" w:rsidR="00C96149" w:rsidRPr="00C96149" w:rsidRDefault="00C96149" w:rsidP="00C96149">
      <w:pPr>
        <w:spacing w:before="100" w:beforeAutospacing="1" w:after="100" w:afterAutospacing="1" w:line="276" w:lineRule="auto"/>
        <w:rPr>
          <w:rFonts w:ascii="Arial" w:eastAsia="Times New Roman" w:hAnsi="Arial" w:cs="Arial"/>
          <w:lang w:eastAsia="fi-FI"/>
        </w:rPr>
      </w:pPr>
      <w:r w:rsidRPr="00C96149">
        <w:rPr>
          <w:rFonts w:ascii="Arial" w:eastAsia="Times New Roman" w:hAnsi="Arial" w:cs="Arial"/>
          <w:lang w:eastAsia="fi-FI"/>
        </w:rPr>
        <w:t xml:space="preserve">Kotitalous: </w:t>
      </w:r>
    </w:p>
    <w:p w14:paraId="47F66EF2" w14:textId="77777777" w:rsidR="00C96149" w:rsidRPr="00C96149" w:rsidRDefault="00C96149" w:rsidP="00C96149">
      <w:pPr>
        <w:spacing w:before="100" w:beforeAutospacing="1" w:after="100" w:afterAutospacing="1" w:line="276" w:lineRule="auto"/>
        <w:rPr>
          <w:rFonts w:ascii="Arial" w:eastAsia="Times New Roman" w:hAnsi="Arial" w:cs="Arial"/>
          <w:lang w:eastAsia="fi-FI"/>
        </w:rPr>
      </w:pPr>
      <w:r w:rsidRPr="00C96149">
        <w:rPr>
          <w:rFonts w:ascii="Arial" w:eastAsia="Times New Roman" w:hAnsi="Arial" w:cs="Arial"/>
          <w:lang w:eastAsia="fi-FI"/>
        </w:rPr>
        <w:t>T10 kannustaa oppilasta hankkimaan ja arvioimaan kotitalouteen liittyvää tietoa sekä ohjata käyttämään luotettavaa tietoa valintojen perustana. (S3)</w:t>
      </w:r>
    </w:p>
    <w:p w14:paraId="540B0F2E" w14:textId="77777777" w:rsidR="00C96149" w:rsidRPr="00C96149" w:rsidRDefault="00C96149" w:rsidP="00C96149">
      <w:pPr>
        <w:spacing w:before="100" w:beforeAutospacing="1" w:after="100" w:afterAutospacing="1" w:line="276" w:lineRule="auto"/>
        <w:rPr>
          <w:rFonts w:ascii="Arial" w:eastAsia="Times New Roman" w:hAnsi="Arial" w:cs="Arial"/>
          <w:lang w:eastAsia="fi-FI"/>
        </w:rPr>
      </w:pPr>
      <w:r w:rsidRPr="00C96149">
        <w:rPr>
          <w:rFonts w:ascii="Arial" w:eastAsia="Times New Roman" w:hAnsi="Arial" w:cs="Arial"/>
          <w:lang w:eastAsia="fi-FI"/>
        </w:rPr>
        <w:t xml:space="preserve">Yhteiskuntaoppi: </w:t>
      </w:r>
    </w:p>
    <w:p w14:paraId="47524CAD" w14:textId="77777777" w:rsidR="00C96149" w:rsidRPr="00C96149" w:rsidRDefault="00C96149" w:rsidP="00C96149">
      <w:pPr>
        <w:spacing w:before="100" w:beforeAutospacing="1" w:after="100" w:afterAutospacing="1" w:line="276" w:lineRule="auto"/>
        <w:rPr>
          <w:rFonts w:ascii="Arial" w:eastAsia="Times New Roman" w:hAnsi="Arial" w:cs="Arial"/>
          <w:lang w:eastAsia="fi-FI"/>
        </w:rPr>
      </w:pPr>
      <w:r w:rsidRPr="00C96149">
        <w:rPr>
          <w:rFonts w:ascii="Arial" w:eastAsia="Times New Roman" w:hAnsi="Arial" w:cs="Arial"/>
          <w:lang w:eastAsia="fi-FI"/>
        </w:rPr>
        <w:t>T8 ohjata oppilasta talouden perusteiden ymmärtämiseen, oman talouden hallintaan ja vastuulliseen kuluttamiseen kestävän kehityksen periaatteiden mukaisesti. (S1)</w:t>
      </w:r>
    </w:p>
    <w:p w14:paraId="3B545114" w14:textId="77777777" w:rsidR="00C96149" w:rsidRPr="00C96149" w:rsidRDefault="00C96149" w:rsidP="00C96149">
      <w:pPr>
        <w:spacing w:before="100" w:beforeAutospacing="1" w:after="100" w:afterAutospacing="1" w:line="276" w:lineRule="auto"/>
        <w:rPr>
          <w:rFonts w:ascii="Arial" w:eastAsia="Times New Roman" w:hAnsi="Arial" w:cs="Arial"/>
          <w:lang w:eastAsia="fi-FI"/>
        </w:rPr>
      </w:pPr>
      <w:r w:rsidRPr="00C96149">
        <w:rPr>
          <w:rFonts w:ascii="Arial" w:eastAsia="Times New Roman" w:hAnsi="Arial" w:cs="Arial"/>
          <w:lang w:eastAsia="fi-FI"/>
        </w:rPr>
        <w:t>Työpisteiden tehtävät voi tulostaa värillisinä ja mustavalkoisina</w:t>
      </w:r>
      <w:r>
        <w:rPr>
          <w:rFonts w:ascii="Arial" w:eastAsia="Times New Roman" w:hAnsi="Arial" w:cs="Arial"/>
          <w:lang w:eastAsia="fi-FI"/>
        </w:rPr>
        <w:t xml:space="preserve"> tästä (linkit monisteisiin).</w:t>
      </w:r>
    </w:p>
    <w:p w14:paraId="2CB74A01" w14:textId="77777777" w:rsidR="00C96149" w:rsidRPr="00C96149" w:rsidRDefault="00C96149" w:rsidP="00C96149">
      <w:pPr>
        <w:spacing w:line="276" w:lineRule="auto"/>
        <w:rPr>
          <w:rFonts w:ascii="Arial" w:hAnsi="Arial" w:cs="Arial"/>
        </w:rPr>
      </w:pPr>
    </w:p>
    <w:sectPr w:rsidR="00C96149" w:rsidRPr="00C9614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49"/>
    <w:rsid w:val="0026567B"/>
    <w:rsid w:val="003A6CDE"/>
    <w:rsid w:val="003D2419"/>
    <w:rsid w:val="004569F2"/>
    <w:rsid w:val="00C96149"/>
    <w:rsid w:val="00CA439F"/>
    <w:rsid w:val="00DF7295"/>
    <w:rsid w:val="00EC119A"/>
    <w:rsid w:val="00FD46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C13C"/>
  <w15:chartTrackingRefBased/>
  <w15:docId w15:val="{E6186A32-09C7-4213-99E2-8A0F48FC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C961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96149"/>
    <w:rPr>
      <w:rFonts w:ascii="Times New Roman" w:eastAsia="Times New Roman" w:hAnsi="Times New Roman" w:cs="Times New Roman"/>
      <w:b/>
      <w:bCs/>
      <w:kern w:val="36"/>
      <w:sz w:val="48"/>
      <w:szCs w:val="48"/>
      <w:lang w:eastAsia="fi-FI"/>
    </w:rPr>
  </w:style>
  <w:style w:type="character" w:customStyle="1" w:styleId="posted-on">
    <w:name w:val="posted-on"/>
    <w:basedOn w:val="Kappaleenoletusfontti"/>
    <w:rsid w:val="00C96149"/>
  </w:style>
  <w:style w:type="character" w:styleId="Hyperlinkki">
    <w:name w:val="Hyperlink"/>
    <w:basedOn w:val="Kappaleenoletusfontti"/>
    <w:uiPriority w:val="99"/>
    <w:semiHidden/>
    <w:unhideWhenUsed/>
    <w:rsid w:val="00C96149"/>
    <w:rPr>
      <w:color w:val="0000FF"/>
      <w:u w:val="single"/>
    </w:rPr>
  </w:style>
  <w:style w:type="character" w:customStyle="1" w:styleId="byline">
    <w:name w:val="byline"/>
    <w:basedOn w:val="Kappaleenoletusfontti"/>
    <w:rsid w:val="00C96149"/>
  </w:style>
  <w:style w:type="character" w:customStyle="1" w:styleId="author">
    <w:name w:val="author"/>
    <w:basedOn w:val="Kappaleenoletusfontti"/>
    <w:rsid w:val="00C96149"/>
  </w:style>
  <w:style w:type="paragraph" w:styleId="NormaaliWWW">
    <w:name w:val="Normal (Web)"/>
    <w:basedOn w:val="Normaali"/>
    <w:uiPriority w:val="99"/>
    <w:semiHidden/>
    <w:unhideWhenUsed/>
    <w:rsid w:val="00C96149"/>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344647">
      <w:bodyDiv w:val="1"/>
      <w:marLeft w:val="0"/>
      <w:marRight w:val="0"/>
      <w:marTop w:val="0"/>
      <w:marBottom w:val="0"/>
      <w:divBdr>
        <w:top w:val="none" w:sz="0" w:space="0" w:color="auto"/>
        <w:left w:val="none" w:sz="0" w:space="0" w:color="auto"/>
        <w:bottom w:val="none" w:sz="0" w:space="0" w:color="auto"/>
        <w:right w:val="none" w:sz="0" w:space="0" w:color="auto"/>
      </w:divBdr>
      <w:divsChild>
        <w:div w:id="1728795155">
          <w:marLeft w:val="0"/>
          <w:marRight w:val="0"/>
          <w:marTop w:val="0"/>
          <w:marBottom w:val="0"/>
          <w:divBdr>
            <w:top w:val="none" w:sz="0" w:space="0" w:color="auto"/>
            <w:left w:val="none" w:sz="0" w:space="0" w:color="auto"/>
            <w:bottom w:val="none" w:sz="0" w:space="0" w:color="auto"/>
            <w:right w:val="none" w:sz="0" w:space="0" w:color="auto"/>
          </w:divBdr>
        </w:div>
        <w:div w:id="936986619">
          <w:marLeft w:val="0"/>
          <w:marRight w:val="0"/>
          <w:marTop w:val="0"/>
          <w:marBottom w:val="0"/>
          <w:divBdr>
            <w:top w:val="none" w:sz="0" w:space="0" w:color="auto"/>
            <w:left w:val="none" w:sz="0" w:space="0" w:color="auto"/>
            <w:bottom w:val="none" w:sz="0" w:space="0" w:color="auto"/>
            <w:right w:val="none" w:sz="0" w:space="0" w:color="auto"/>
          </w:divBdr>
          <w:divsChild>
            <w:div w:id="853110090">
              <w:marLeft w:val="0"/>
              <w:marRight w:val="0"/>
              <w:marTop w:val="0"/>
              <w:marBottom w:val="0"/>
              <w:divBdr>
                <w:top w:val="none" w:sz="0" w:space="0" w:color="auto"/>
                <w:left w:val="none" w:sz="0" w:space="0" w:color="auto"/>
                <w:bottom w:val="none" w:sz="0" w:space="0" w:color="auto"/>
                <w:right w:val="none" w:sz="0" w:space="0" w:color="auto"/>
              </w:divBdr>
            </w:div>
            <w:div w:id="1594705639">
              <w:marLeft w:val="0"/>
              <w:marRight w:val="0"/>
              <w:marTop w:val="0"/>
              <w:marBottom w:val="0"/>
              <w:divBdr>
                <w:top w:val="none" w:sz="0" w:space="0" w:color="auto"/>
                <w:left w:val="none" w:sz="0" w:space="0" w:color="auto"/>
                <w:bottom w:val="none" w:sz="0" w:space="0" w:color="auto"/>
                <w:right w:val="none" w:sz="0" w:space="0" w:color="auto"/>
              </w:divBdr>
            </w:div>
            <w:div w:id="1008949088">
              <w:marLeft w:val="0"/>
              <w:marRight w:val="0"/>
              <w:marTop w:val="0"/>
              <w:marBottom w:val="0"/>
              <w:divBdr>
                <w:top w:val="none" w:sz="0" w:space="0" w:color="auto"/>
                <w:left w:val="none" w:sz="0" w:space="0" w:color="auto"/>
                <w:bottom w:val="none" w:sz="0" w:space="0" w:color="auto"/>
                <w:right w:val="none" w:sz="0" w:space="0" w:color="auto"/>
              </w:divBdr>
            </w:div>
            <w:div w:id="7960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kv.fi/kuluttaja-asiat/huijauks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kv.fi/kuluttaja-asiat/sopimukset/" TargetMode="External"/><Relationship Id="rId11" Type="http://schemas.openxmlformats.org/officeDocument/2006/relationships/hyperlink" Target="https://taloushallintoliitto.fi/tietopankki/kirjanpidon-abc/tositteet-kirjanpidon-pohjana/" TargetMode="External"/><Relationship Id="rId5" Type="http://schemas.openxmlformats.org/officeDocument/2006/relationships/image" Target="media/image1.png"/><Relationship Id="rId10" Type="http://schemas.openxmlformats.org/officeDocument/2006/relationships/hyperlink" Target="https://www.kkv.fi/kuluttaja-asiat/luotot-ja-maksaminen/maksaminen/kuitti/" TargetMode="External"/><Relationship Id="rId4" Type="http://schemas.openxmlformats.org/officeDocument/2006/relationships/hyperlink" Target="https://www.kkv.fi/kuluttaja-asiat/tavaroiden-ja-palveluiden-virheet/tavaran-virhe/"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336</Words>
  <Characters>2722</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Hyvönen Emilia</dc:creator>
  <cp:keywords/>
  <dc:description/>
  <cp:lastModifiedBy>Hovila Antti</cp:lastModifiedBy>
  <cp:revision>7</cp:revision>
  <dcterms:created xsi:type="dcterms:W3CDTF">2019-07-05T12:18:00Z</dcterms:created>
  <dcterms:modified xsi:type="dcterms:W3CDTF">2022-03-09T17:21:00Z</dcterms:modified>
</cp:coreProperties>
</file>